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1D" w:rsidRPr="000E0475" w:rsidRDefault="00AD58CE" w:rsidP="000E0475">
      <w:pPr>
        <w:ind w:rightChars="56" w:right="118"/>
        <w:jc w:val="center"/>
        <w:rPr>
          <w:rFonts w:ascii="仿宋" w:eastAsia="仿宋" w:hAnsi="仿宋"/>
          <w:b/>
          <w:sz w:val="28"/>
        </w:rPr>
      </w:pPr>
      <w:r w:rsidRPr="000E0475">
        <w:rPr>
          <w:rFonts w:ascii="仿宋" w:eastAsia="仿宋" w:hAnsi="仿宋" w:hint="eastAsia"/>
          <w:b/>
          <w:sz w:val="28"/>
          <w:szCs w:val="28"/>
        </w:rPr>
        <w:t>复方氨</w:t>
      </w:r>
      <w:proofErr w:type="gramStart"/>
      <w:r w:rsidRPr="000E0475">
        <w:rPr>
          <w:rFonts w:ascii="仿宋" w:eastAsia="仿宋" w:hAnsi="仿宋" w:hint="eastAsia"/>
          <w:b/>
          <w:sz w:val="28"/>
          <w:szCs w:val="28"/>
        </w:rPr>
        <w:t>酚</w:t>
      </w:r>
      <w:proofErr w:type="gramEnd"/>
      <w:r w:rsidRPr="000E0475">
        <w:rPr>
          <w:rFonts w:ascii="仿宋" w:eastAsia="仿宋" w:hAnsi="仿宋" w:hint="eastAsia"/>
          <w:b/>
          <w:sz w:val="28"/>
          <w:szCs w:val="28"/>
        </w:rPr>
        <w:t>烷胺</w:t>
      </w:r>
      <w:r w:rsidR="00B76920" w:rsidRPr="000E0475">
        <w:rPr>
          <w:rFonts w:ascii="仿宋" w:eastAsia="仿宋" w:hAnsi="仿宋" w:hint="eastAsia"/>
          <w:b/>
          <w:sz w:val="28"/>
          <w:szCs w:val="28"/>
        </w:rPr>
        <w:t>片</w:t>
      </w:r>
      <w:r w:rsidR="00C35A1D" w:rsidRPr="000E0475">
        <w:rPr>
          <w:rFonts w:ascii="仿宋" w:eastAsia="仿宋" w:hAnsi="仿宋" w:hint="eastAsia"/>
          <w:b/>
          <w:sz w:val="28"/>
        </w:rPr>
        <w:t>说明书补充申请内容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3545"/>
        <w:gridCol w:w="5529"/>
      </w:tblGrid>
      <w:tr w:rsidR="000E0475" w:rsidRPr="000E0475" w:rsidTr="000E0475">
        <w:trPr>
          <w:trHeight w:val="504"/>
        </w:trPr>
        <w:tc>
          <w:tcPr>
            <w:tcW w:w="720" w:type="pct"/>
            <w:vAlign w:val="center"/>
          </w:tcPr>
          <w:p w:rsidR="000E0475" w:rsidRPr="000E0475" w:rsidRDefault="000E0475" w:rsidP="000E0475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0E0475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1672" w:type="pct"/>
            <w:vAlign w:val="center"/>
          </w:tcPr>
          <w:p w:rsidR="000E0475" w:rsidRPr="000E0475" w:rsidRDefault="000E0475" w:rsidP="000E0475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0E0475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2608" w:type="pct"/>
            <w:vAlign w:val="center"/>
          </w:tcPr>
          <w:p w:rsidR="000E0475" w:rsidRPr="000E0475" w:rsidRDefault="000E0475" w:rsidP="00E9360F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0E0475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0E0475" w:rsidRPr="000E0475" w:rsidTr="000E0475">
        <w:trPr>
          <w:trHeight w:val="1883"/>
        </w:trPr>
        <w:tc>
          <w:tcPr>
            <w:tcW w:w="720" w:type="pct"/>
            <w:vAlign w:val="center"/>
          </w:tcPr>
          <w:p w:rsidR="000E0475" w:rsidRPr="000E0475" w:rsidRDefault="000E0475" w:rsidP="000E0475">
            <w:pPr>
              <w:jc w:val="center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【不良反应】</w:t>
            </w:r>
          </w:p>
        </w:tc>
        <w:tc>
          <w:tcPr>
            <w:tcW w:w="1672" w:type="pct"/>
            <w:vAlign w:val="center"/>
          </w:tcPr>
          <w:p w:rsidR="000E0475" w:rsidRPr="000E0475" w:rsidRDefault="000E0475" w:rsidP="0043547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有时有轻度头晕、乏力、恶心、上腹不适、口干、食欲缺乏和皮疹等，可自行恢复。</w:t>
            </w:r>
          </w:p>
        </w:tc>
        <w:tc>
          <w:tcPr>
            <w:tcW w:w="2608" w:type="pct"/>
            <w:vAlign w:val="center"/>
          </w:tcPr>
          <w:p w:rsidR="000E0475" w:rsidRPr="000E0475" w:rsidRDefault="000E0475" w:rsidP="00D20515">
            <w:pPr>
              <w:ind w:firstLineChars="15" w:firstLine="33"/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1. 有时有轻度头晕、乏力、恶心、上腹不适、口干和食欲缺乏等，可自行恢复。</w:t>
            </w:r>
          </w:p>
          <w:p w:rsidR="000E0475" w:rsidRPr="000E0475" w:rsidRDefault="000E0475" w:rsidP="00D20515">
            <w:pPr>
              <w:ind w:firstLineChars="15" w:firstLine="33"/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2.偶见皮疹。有报道，极少数患者使用对乙酰氨基</w:t>
            </w:r>
            <w:proofErr w:type="gramStart"/>
            <w:r w:rsidRPr="000E0475">
              <w:rPr>
                <w:rFonts w:ascii="仿宋" w:eastAsia="仿宋" w:hAnsi="仿宋" w:hint="eastAsia"/>
                <w:sz w:val="22"/>
              </w:rPr>
              <w:t>酚</w:t>
            </w:r>
            <w:proofErr w:type="gramEnd"/>
            <w:r w:rsidRPr="000E0475">
              <w:rPr>
                <w:rFonts w:ascii="仿宋" w:eastAsia="仿宋" w:hAnsi="仿宋" w:hint="eastAsia"/>
                <w:sz w:val="22"/>
              </w:rPr>
              <w:t>可能出现致命的、严重的皮肤不良反应。</w:t>
            </w:r>
          </w:p>
          <w:p w:rsidR="000E0475" w:rsidRPr="000E0475" w:rsidRDefault="000E0475" w:rsidP="00D20515">
            <w:pPr>
              <w:ind w:firstLineChars="15" w:firstLine="33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3.过量使用对乙酰氨基</w:t>
            </w:r>
            <w:proofErr w:type="gramStart"/>
            <w:r w:rsidRPr="000E0475">
              <w:rPr>
                <w:rFonts w:ascii="仿宋" w:eastAsia="仿宋" w:hAnsi="仿宋" w:hint="eastAsia"/>
                <w:sz w:val="22"/>
              </w:rPr>
              <w:t>酚</w:t>
            </w:r>
            <w:proofErr w:type="gramEnd"/>
            <w:r w:rsidRPr="000E0475">
              <w:rPr>
                <w:rFonts w:ascii="仿宋" w:eastAsia="仿宋" w:hAnsi="仿宋" w:hint="eastAsia"/>
                <w:sz w:val="22"/>
              </w:rPr>
              <w:t>可引起严重肝损伤。</w:t>
            </w:r>
          </w:p>
        </w:tc>
      </w:tr>
      <w:tr w:rsidR="000E0475" w:rsidRPr="000E0475" w:rsidTr="000E0475">
        <w:trPr>
          <w:trHeight w:val="1011"/>
        </w:trPr>
        <w:tc>
          <w:tcPr>
            <w:tcW w:w="720" w:type="pct"/>
            <w:vAlign w:val="center"/>
          </w:tcPr>
          <w:p w:rsidR="000E0475" w:rsidRPr="000E0475" w:rsidRDefault="000E0475" w:rsidP="000E047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0E0475">
              <w:rPr>
                <w:rFonts w:ascii="仿宋" w:eastAsia="仿宋" w:hAnsi="仿宋" w:hint="eastAsia"/>
                <w:sz w:val="22"/>
              </w:rPr>
              <w:t>禁忌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672" w:type="pct"/>
            <w:vAlign w:val="center"/>
          </w:tcPr>
          <w:p w:rsidR="000E0475" w:rsidRPr="000E0475" w:rsidRDefault="000E0475" w:rsidP="006B54CE">
            <w:pPr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严重肝肾功能不全者禁用。</w:t>
            </w:r>
          </w:p>
        </w:tc>
        <w:tc>
          <w:tcPr>
            <w:tcW w:w="2608" w:type="pct"/>
            <w:vAlign w:val="center"/>
          </w:tcPr>
          <w:p w:rsidR="000E0475" w:rsidRPr="000E0475" w:rsidRDefault="000E0475" w:rsidP="00D20515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1.严重肝肾功能不全者禁用。</w:t>
            </w:r>
          </w:p>
          <w:p w:rsidR="000E0475" w:rsidRPr="000E0475" w:rsidRDefault="000E0475" w:rsidP="00D20515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2.对本品过敏者禁用。</w:t>
            </w:r>
          </w:p>
        </w:tc>
      </w:tr>
      <w:tr w:rsidR="000E0475" w:rsidRPr="000E0475" w:rsidTr="000E0475">
        <w:trPr>
          <w:trHeight w:val="9255"/>
        </w:trPr>
        <w:tc>
          <w:tcPr>
            <w:tcW w:w="720" w:type="pct"/>
            <w:vAlign w:val="center"/>
          </w:tcPr>
          <w:p w:rsidR="000E0475" w:rsidRPr="000E0475" w:rsidRDefault="000E0475" w:rsidP="000E047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0E0475">
              <w:rPr>
                <w:rFonts w:ascii="仿宋" w:eastAsia="仿宋" w:hAnsi="仿宋" w:hint="eastAsia"/>
                <w:sz w:val="22"/>
              </w:rPr>
              <w:t>注意事项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672" w:type="pct"/>
            <w:vAlign w:val="center"/>
          </w:tcPr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1.用药3-7天，症状未缓解，请咨询医师或药师。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2.服用本品期间不得饮酒或含有酒精的饮料。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3.不能同时服用与本品成份相似的其他抗感冒药。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4.肝功能不全、肾功能不全、脑血管病史、精神病史或癫痫病史患者慎用。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5.前列腺肥大、青光眼等患者以及老年人应在医师指导下使用。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6.孕妇及哺乳期妇女慎用。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7.服药期间不得驾驶机、车、船、从事高空作业、机械作业及操作精密仪器。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8.如服用过量或出现严重不良反应，应立即就医。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9.对本品过敏者禁用，过敏体质者慎用。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10.本品性</w:t>
            </w:r>
            <w:proofErr w:type="gramStart"/>
            <w:r w:rsidRPr="000E0475">
              <w:rPr>
                <w:rFonts w:ascii="仿宋" w:eastAsia="仿宋" w:hAnsi="仿宋" w:hint="eastAsia"/>
                <w:sz w:val="22"/>
              </w:rPr>
              <w:t>状发生</w:t>
            </w:r>
            <w:proofErr w:type="gramEnd"/>
            <w:r w:rsidRPr="000E0475">
              <w:rPr>
                <w:rFonts w:ascii="仿宋" w:eastAsia="仿宋" w:hAnsi="仿宋" w:hint="eastAsia"/>
                <w:sz w:val="22"/>
              </w:rPr>
              <w:t>改变时禁止使用。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11.请将本品放在儿童不能接触的地方。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12.儿童必须在成人监护下使用。</w:t>
            </w:r>
          </w:p>
          <w:p w:rsidR="000E0475" w:rsidRPr="000E0475" w:rsidRDefault="000E0475" w:rsidP="00AD58C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13.如正在使用其他药品，使用本品前请咨询医师或药师。</w:t>
            </w:r>
          </w:p>
        </w:tc>
        <w:tc>
          <w:tcPr>
            <w:tcW w:w="2608" w:type="pct"/>
            <w:vAlign w:val="center"/>
          </w:tcPr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1.</w:t>
            </w:r>
            <w:r w:rsidRPr="000E0475">
              <w:rPr>
                <w:rFonts w:ascii="仿宋" w:eastAsia="仿宋" w:hAnsi="仿宋"/>
                <w:color w:val="000000"/>
                <w:sz w:val="22"/>
              </w:rPr>
              <w:t>当出现皮疹或过敏反应的其他征象时</w:t>
            </w: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，</w:t>
            </w:r>
            <w:r w:rsidRPr="000E0475">
              <w:rPr>
                <w:rFonts w:ascii="仿宋" w:eastAsia="仿宋" w:hAnsi="仿宋"/>
                <w:color w:val="000000"/>
                <w:sz w:val="22"/>
              </w:rPr>
              <w:t>如用药后出现瘙痒、皮疹，尤其出现口腔、眼、外生殖器红斑、糜烂等，应立即停药并咨询医生。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2.因过量使用对乙酰氨基</w:t>
            </w:r>
            <w:proofErr w:type="gramStart"/>
            <w:r w:rsidRPr="000E0475">
              <w:rPr>
                <w:rFonts w:ascii="仿宋" w:eastAsia="仿宋" w:hAnsi="仿宋"/>
                <w:color w:val="000000"/>
                <w:sz w:val="22"/>
              </w:rPr>
              <w:t>酚</w:t>
            </w:r>
            <w:proofErr w:type="gramEnd"/>
            <w:r w:rsidRPr="000E0475">
              <w:rPr>
                <w:rFonts w:ascii="仿宋" w:eastAsia="仿宋" w:hAnsi="仿宋"/>
                <w:color w:val="000000"/>
                <w:sz w:val="22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0E0475">
              <w:rPr>
                <w:rFonts w:ascii="仿宋" w:eastAsia="仿宋" w:hAnsi="仿宋"/>
                <w:color w:val="000000"/>
                <w:sz w:val="22"/>
              </w:rPr>
              <w:t>酚</w:t>
            </w:r>
            <w:proofErr w:type="gramEnd"/>
            <w:r w:rsidRPr="000E0475">
              <w:rPr>
                <w:rFonts w:ascii="仿宋" w:eastAsia="仿宋" w:hAnsi="仿宋"/>
                <w:color w:val="000000"/>
                <w:sz w:val="22"/>
              </w:rPr>
              <w:t>口服一日最大量不超过2克。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3.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用药3-7天，症状未缓解，请咨询医师或药师。</w:t>
            </w:r>
          </w:p>
          <w:p w:rsidR="000E0475" w:rsidRPr="000E0475" w:rsidRDefault="000E0475" w:rsidP="007373BE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4.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服用本品期间不得饮酒或含有酒精的饮料。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5.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不能同时服用与本品成份相似的其他抗感冒药。应尽量避免合并使用含有对乙酰氨基</w:t>
            </w:r>
            <w:proofErr w:type="gramStart"/>
            <w:r w:rsidRPr="000E0475">
              <w:rPr>
                <w:rFonts w:ascii="仿宋" w:eastAsia="仿宋" w:hAnsi="仿宋" w:hint="eastAsia"/>
                <w:sz w:val="22"/>
              </w:rPr>
              <w:t>酚</w:t>
            </w:r>
            <w:proofErr w:type="gramEnd"/>
            <w:r w:rsidRPr="000E0475">
              <w:rPr>
                <w:rFonts w:ascii="仿宋" w:eastAsia="仿宋" w:hAnsi="仿宋" w:hint="eastAsia"/>
                <w:sz w:val="22"/>
              </w:rPr>
              <w:t>或其他解热镇痛药的药品，以避免药物过量或导致毒性协同作用。</w:t>
            </w:r>
          </w:p>
          <w:p w:rsidR="000E0475" w:rsidRPr="000E0475" w:rsidRDefault="000E0475" w:rsidP="00A0776C">
            <w:pPr>
              <w:jc w:val="lef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6.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肝功能不全、肾功能不全、脑血管病史、精神病史或癫痫病史患者慎用。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7.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前列腺肥大、青光眼等患者以及老年人应在医师指导下使用。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8.</w:t>
            </w:r>
            <w:r w:rsidRPr="000E0475">
              <w:rPr>
                <w:rFonts w:ascii="仿宋" w:eastAsia="仿宋" w:hAnsi="仿宋" w:hint="eastAsia"/>
                <w:sz w:val="22"/>
              </w:rPr>
              <w:t xml:space="preserve"> 孕妇及哺乳期妇女慎用。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9. 服药期间不得驾驶机、车、船、从事高空作业、机械作业及操作精密仪器。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 w:hint="eastAsia"/>
                <w:sz w:val="22"/>
              </w:rPr>
              <w:t>10.如服用过量或出现严重不良反应，应立即就医。</w:t>
            </w:r>
          </w:p>
          <w:p w:rsidR="00C76C1D" w:rsidRDefault="000E0475" w:rsidP="008220F9">
            <w:pPr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11.</w:t>
            </w:r>
            <w:r w:rsidR="00C76C1D" w:rsidRPr="00C76C1D">
              <w:rPr>
                <w:rFonts w:ascii="仿宋" w:eastAsia="仿宋" w:hAnsi="仿宋" w:hint="eastAsia"/>
                <w:sz w:val="22"/>
              </w:rPr>
              <w:t>过敏体质者慎用，对本品过敏者禁用。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1</w:t>
            </w: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2.</w:t>
            </w:r>
            <w:r w:rsidR="00C76C1D">
              <w:rPr>
                <w:rFonts w:ascii="仿宋" w:eastAsia="仿宋" w:hAnsi="仿宋" w:hint="eastAsia"/>
                <w:color w:val="000000"/>
                <w:sz w:val="22"/>
              </w:rPr>
              <w:t>本</w:t>
            </w:r>
            <w:bookmarkStart w:id="0" w:name="_GoBack"/>
            <w:bookmarkEnd w:id="0"/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品性状发生改变时禁止使用。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1</w:t>
            </w: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3请将本品放在儿童不能接触的地方。</w:t>
            </w:r>
          </w:p>
          <w:p w:rsidR="000E0475" w:rsidRPr="000E0475" w:rsidRDefault="000E0475" w:rsidP="008220F9">
            <w:pPr>
              <w:rPr>
                <w:rFonts w:ascii="仿宋" w:eastAsia="仿宋" w:hAnsi="仿宋"/>
                <w:color w:val="000000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1</w:t>
            </w: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4儿童必须在成人监护下使用。</w:t>
            </w:r>
          </w:p>
          <w:p w:rsidR="000E0475" w:rsidRPr="000E0475" w:rsidRDefault="000E0475" w:rsidP="00A0776C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0E0475">
              <w:rPr>
                <w:rFonts w:ascii="仿宋" w:eastAsia="仿宋" w:hAnsi="仿宋"/>
                <w:color w:val="000000"/>
                <w:sz w:val="22"/>
              </w:rPr>
              <w:t>1</w:t>
            </w:r>
            <w:r w:rsidRPr="000E0475">
              <w:rPr>
                <w:rFonts w:ascii="仿宋" w:eastAsia="仿宋" w:hAnsi="仿宋" w:hint="eastAsia"/>
                <w:color w:val="000000"/>
                <w:sz w:val="22"/>
              </w:rPr>
              <w:t>5如正在使用其他药品，使用本品前请咨询医师或药师。</w:t>
            </w:r>
          </w:p>
        </w:tc>
      </w:tr>
    </w:tbl>
    <w:p w:rsidR="00C35A1D" w:rsidRPr="000E0475" w:rsidRDefault="00C35A1D" w:rsidP="006D7A2A">
      <w:pPr>
        <w:jc w:val="left"/>
        <w:rPr>
          <w:rFonts w:ascii="仿宋" w:eastAsia="仿宋" w:hAnsi="仿宋"/>
        </w:rPr>
      </w:pPr>
    </w:p>
    <w:sectPr w:rsidR="00C35A1D" w:rsidRPr="000E0475" w:rsidSect="00853DA9">
      <w:headerReference w:type="default" r:id="rId8"/>
      <w:pgSz w:w="11906" w:h="16838"/>
      <w:pgMar w:top="709" w:right="282" w:bottom="1276" w:left="709" w:header="284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49" w:rsidRDefault="00723549" w:rsidP="00BA1398">
      <w:r>
        <w:separator/>
      </w:r>
    </w:p>
  </w:endnote>
  <w:endnote w:type="continuationSeparator" w:id="0">
    <w:p w:rsidR="00723549" w:rsidRDefault="00723549" w:rsidP="00B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49" w:rsidRDefault="00723549" w:rsidP="00BA1398">
      <w:r>
        <w:separator/>
      </w:r>
    </w:p>
  </w:footnote>
  <w:footnote w:type="continuationSeparator" w:id="0">
    <w:p w:rsidR="00723549" w:rsidRDefault="00723549" w:rsidP="00BA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B" w:rsidRDefault="002D72EB">
    <w:pPr>
      <w:pStyle w:val="a5"/>
    </w:pPr>
  </w:p>
  <w:p w:rsidR="002D72EB" w:rsidRDefault="002D72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110735"/>
    <w:multiLevelType w:val="multilevel"/>
    <w:tmpl w:val="051107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A2A"/>
    <w:rsid w:val="000031E4"/>
    <w:rsid w:val="00051A08"/>
    <w:rsid w:val="000E0475"/>
    <w:rsid w:val="00126D5D"/>
    <w:rsid w:val="00147FCB"/>
    <w:rsid w:val="001C70E1"/>
    <w:rsid w:val="00233A92"/>
    <w:rsid w:val="00234B1E"/>
    <w:rsid w:val="002D72EB"/>
    <w:rsid w:val="0030590E"/>
    <w:rsid w:val="00320D82"/>
    <w:rsid w:val="00340519"/>
    <w:rsid w:val="003501B0"/>
    <w:rsid w:val="003817BC"/>
    <w:rsid w:val="00386004"/>
    <w:rsid w:val="003E4646"/>
    <w:rsid w:val="0043547E"/>
    <w:rsid w:val="00485226"/>
    <w:rsid w:val="005D141E"/>
    <w:rsid w:val="006B54CE"/>
    <w:rsid w:val="006D7A2A"/>
    <w:rsid w:val="006E3C3C"/>
    <w:rsid w:val="00723549"/>
    <w:rsid w:val="007373BE"/>
    <w:rsid w:val="00741CCB"/>
    <w:rsid w:val="0079141F"/>
    <w:rsid w:val="007B1F6E"/>
    <w:rsid w:val="007C4937"/>
    <w:rsid w:val="007D707F"/>
    <w:rsid w:val="0080776D"/>
    <w:rsid w:val="00811B4F"/>
    <w:rsid w:val="00816805"/>
    <w:rsid w:val="008220F9"/>
    <w:rsid w:val="00844544"/>
    <w:rsid w:val="00850C7F"/>
    <w:rsid w:val="00853DA9"/>
    <w:rsid w:val="008B31D7"/>
    <w:rsid w:val="008E77E9"/>
    <w:rsid w:val="00921473"/>
    <w:rsid w:val="0097124F"/>
    <w:rsid w:val="00A0776C"/>
    <w:rsid w:val="00A358A6"/>
    <w:rsid w:val="00A42B07"/>
    <w:rsid w:val="00AB3AA1"/>
    <w:rsid w:val="00AC35D7"/>
    <w:rsid w:val="00AC375F"/>
    <w:rsid w:val="00AD58CE"/>
    <w:rsid w:val="00AE1D0A"/>
    <w:rsid w:val="00B2561C"/>
    <w:rsid w:val="00B76920"/>
    <w:rsid w:val="00B821CE"/>
    <w:rsid w:val="00BA1398"/>
    <w:rsid w:val="00C30F2E"/>
    <w:rsid w:val="00C35A1D"/>
    <w:rsid w:val="00C60F0A"/>
    <w:rsid w:val="00C76C1D"/>
    <w:rsid w:val="00CD4CC5"/>
    <w:rsid w:val="00CD5D95"/>
    <w:rsid w:val="00D15C5A"/>
    <w:rsid w:val="00D20515"/>
    <w:rsid w:val="00D344F2"/>
    <w:rsid w:val="00D55E5F"/>
    <w:rsid w:val="00DA1238"/>
    <w:rsid w:val="00E2539C"/>
    <w:rsid w:val="00E42495"/>
    <w:rsid w:val="00E6210F"/>
    <w:rsid w:val="00E649A4"/>
    <w:rsid w:val="00E9360F"/>
    <w:rsid w:val="00F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2A6E81-B43F-4485-869B-F98C2904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7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0776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Indent"/>
    <w:basedOn w:val="a"/>
    <w:uiPriority w:val="99"/>
    <w:rsid w:val="0080776D"/>
    <w:pPr>
      <w:ind w:firstLine="420"/>
    </w:pPr>
    <w:rPr>
      <w:rFonts w:ascii="Times New Roman" w:hAnsi="Times New Roman"/>
      <w:szCs w:val="24"/>
    </w:rPr>
  </w:style>
  <w:style w:type="paragraph" w:styleId="a5">
    <w:name w:val="header"/>
    <w:basedOn w:val="a"/>
    <w:link w:val="Char"/>
    <w:uiPriority w:val="99"/>
    <w:rsid w:val="00BA1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BA139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A1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BA1398"/>
    <w:rPr>
      <w:rFonts w:cs="Times New Roman"/>
      <w:sz w:val="18"/>
      <w:szCs w:val="18"/>
    </w:rPr>
  </w:style>
  <w:style w:type="paragraph" w:customStyle="1" w:styleId="2">
    <w:name w:val="列出段落2"/>
    <w:basedOn w:val="a"/>
    <w:uiPriority w:val="99"/>
    <w:rsid w:val="00B2561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C44AE5-50E1-41F4-BCC2-3F8859C4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950</Characters>
  <Application>Microsoft Office Word</Application>
  <DocSecurity>0</DocSecurity>
  <Lines>7</Lines>
  <Paragraphs>2</Paragraphs>
  <ScaleCrop>false</ScaleCrop>
  <Company>WwW.YlmF.CoM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lenovo</cp:lastModifiedBy>
  <cp:revision>36</cp:revision>
  <cp:lastPrinted>2017-07-27T07:18:00Z</cp:lastPrinted>
  <dcterms:created xsi:type="dcterms:W3CDTF">2017-07-12T01:52:00Z</dcterms:created>
  <dcterms:modified xsi:type="dcterms:W3CDTF">2020-05-15T07:18:00Z</dcterms:modified>
</cp:coreProperties>
</file>