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7E211C" w:rsidRDefault="002C122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bookmarkStart w:id="0" w:name="_GoBack"/>
      <w:r w:rsidRPr="007E211C">
        <w:rPr>
          <w:rFonts w:ascii="仿宋" w:eastAsia="仿宋" w:hAnsi="仿宋" w:cs="Times New Roman" w:hint="eastAsia"/>
          <w:b/>
          <w:sz w:val="28"/>
        </w:rPr>
        <w:t>对乙酰氨基酚片说明书修订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9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977"/>
        <w:gridCol w:w="4394"/>
      </w:tblGrid>
      <w:tr w:rsidR="002C122F" w:rsidRPr="007E211C" w:rsidTr="007E211C">
        <w:trPr>
          <w:trHeight w:val="354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2C122F" w:rsidRPr="007E211C" w:rsidTr="007E211C"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偶见皮疹、荨麻疹、药热及粒细胞减少。长期大量用药会导致肝肾功能异常。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偶见荨麻疹、药热及粒细胞减少。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偶见皮疹。有报道，极少数患者使用对乙酰氨基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可能出现致命的、严重的皮肤不良反应。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长期大量用药会导致肝肾功能异常。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过量使用对乙酰氨基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可引起严重肝损伤。</w:t>
            </w:r>
          </w:p>
        </w:tc>
      </w:tr>
      <w:tr w:rsidR="002C122F" w:rsidRPr="007E211C" w:rsidTr="007E211C"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严重肝肾功能不全者禁用。</w:t>
            </w:r>
          </w:p>
          <w:p w:rsidR="002C122F" w:rsidRPr="007E211C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对本品过敏者禁用。</w:t>
            </w:r>
          </w:p>
        </w:tc>
      </w:tr>
      <w:tr w:rsidR="002C122F" w:rsidRPr="007E211C" w:rsidTr="007E211C">
        <w:trPr>
          <w:trHeight w:val="9367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 w:hint="eastAsia"/>
              </w:rPr>
              <w:t>1</w:t>
            </w:r>
            <w:r w:rsidRPr="007E211C">
              <w:rPr>
                <w:rFonts w:ascii="仿宋" w:eastAsia="仿宋" w:hAnsi="仿宋"/>
              </w:rPr>
              <w:t>.本品为对症治疗药，用于解热连续使用不超过3天，用于止痛不超过5天，症状未缓解请咨询医师或药师。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2.对阿司匹林过敏者慎用。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3.不能同时服用其他含有解热镇痛药的药品（如某些复方抗感冒药）。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4.肝肾功能不全者慎用。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5.孕妇及哺乳期妇女慎用。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6.服用本品期间不得饮酒或含有酒精的饮料。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7.对本品过敏者禁用，过敏体质者慎用。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8.本品性</w:t>
            </w:r>
            <w:proofErr w:type="gramStart"/>
            <w:r w:rsidRPr="007E211C">
              <w:rPr>
                <w:rFonts w:ascii="仿宋" w:eastAsia="仿宋" w:hAnsi="仿宋"/>
              </w:rPr>
              <w:t>状发生</w:t>
            </w:r>
            <w:proofErr w:type="gramEnd"/>
            <w:r w:rsidRPr="007E211C">
              <w:rPr>
                <w:rFonts w:ascii="仿宋" w:eastAsia="仿宋" w:hAnsi="仿宋"/>
              </w:rPr>
              <w:t>改变时禁止使用。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9.请将本品放在儿童不能接触的地方。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10.儿童必须在成人监护下使用。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11.如正在使用其他药品，使用本品前请咨询医师或药师。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对阿司匹林过敏者慎用。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当出现皮疹或过敏反应的其他征象时，如用药后出现瘙痒、皮疹，尤其出现口腔、眼、外生殖器红斑、糜烂等，应立即停药并咨询医生。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应尽量避免合并使用含有对乙酰氨基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或其他解热镇痛药的药品（如某些复方抗感冒药），以避免药物过量或导致毒性协同作用。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肝肾功能不全者慎用。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因过量使用对乙酰氨基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口服一日最大量不超过2克。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孕妇及哺乳期妇女慎用。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服用本品期间不得饮酒或含有酒精的饮料。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过敏体质者慎用，对本品过敏者禁用。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本品性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状发生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改变时禁止使用。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请将本品放在儿童不能接触的地方。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儿童必须在成人监护下使用。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如正在使用其他药品，使用本品前请咨询医师或药师。</w:t>
            </w:r>
          </w:p>
        </w:tc>
      </w:tr>
    </w:tbl>
    <w:p w:rsidR="002C122F" w:rsidRPr="007E211C" w:rsidRDefault="002C122F" w:rsidP="002C122F">
      <w:pPr>
        <w:spacing w:line="20" w:lineRule="exact"/>
        <w:rPr>
          <w:rFonts w:ascii="仿宋" w:eastAsia="仿宋" w:hAnsi="仿宋"/>
        </w:rPr>
      </w:pPr>
    </w:p>
    <w:bookmarkEnd w:id="0"/>
    <w:p w:rsidR="003B5E9F" w:rsidRPr="007E211C" w:rsidRDefault="003B5E9F" w:rsidP="00724086">
      <w:pPr>
        <w:jc w:val="left"/>
        <w:rPr>
          <w:rFonts w:ascii="仿宋" w:eastAsia="仿宋" w:hAnsi="仿宋"/>
        </w:rPr>
      </w:pPr>
    </w:p>
    <w:sectPr w:rsidR="003B5E9F" w:rsidRPr="007E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7E211C"/>
    <w:rsid w:val="00A04806"/>
    <w:rsid w:val="00B64834"/>
    <w:rsid w:val="00D34087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25</cp:revision>
  <cp:lastPrinted>2020-03-23T05:04:00Z</cp:lastPrinted>
  <dcterms:created xsi:type="dcterms:W3CDTF">2018-11-08T01:42:00Z</dcterms:created>
  <dcterms:modified xsi:type="dcterms:W3CDTF">2020-04-09T06:02:00Z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